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bookmarkStart w:id="0" w:name="_GoBack"/>
      <w:bookmarkEnd w:id="0"/>
      <w:r>
        <w:rPr>
          <w:noProof/>
          <w:lang w:eastAsia="ko-KR"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170CAD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170CAD" w:rsidRDefault="00170CAD" w:rsidP="00136918">
      <w:pPr>
        <w:jc w:val="both"/>
        <w:rPr>
          <w:b/>
          <w:sz w:val="24"/>
          <w:szCs w:val="24"/>
        </w:rPr>
      </w:pPr>
    </w:p>
    <w:p w:rsidR="00B21DD0" w:rsidRDefault="00611502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>roblém či dotaz k přiznání k dani z nemovitých věcí</w:t>
      </w:r>
      <w:r w:rsidR="008F4BC1">
        <w:rPr>
          <w:b/>
          <w:sz w:val="24"/>
          <w:szCs w:val="24"/>
        </w:rPr>
        <w:t xml:space="preserve"> na rok 2021</w:t>
      </w:r>
      <w:r w:rsidR="00406AD7">
        <w:rPr>
          <w:b/>
          <w:sz w:val="24"/>
          <w:szCs w:val="24"/>
        </w:rPr>
        <w:t>? Nechoďte</w:t>
      </w:r>
      <w:r w:rsidR="008F4BC1">
        <w:rPr>
          <w:b/>
          <w:sz w:val="24"/>
          <w:szCs w:val="24"/>
        </w:rPr>
        <w:t xml:space="preserve"> kvůli tomu</w:t>
      </w:r>
      <w:r w:rsidR="00406AD7">
        <w:rPr>
          <w:b/>
          <w:sz w:val="24"/>
          <w:szCs w:val="24"/>
        </w:rPr>
        <w:t xml:space="preserve"> </w:t>
      </w:r>
      <w:r w:rsidR="009353D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finanční</w:t>
      </w:r>
      <w:r w:rsidR="009353DE">
        <w:rPr>
          <w:b/>
          <w:sz w:val="24"/>
          <w:szCs w:val="24"/>
        </w:rPr>
        <w:t xml:space="preserve"> úřad</w:t>
      </w:r>
      <w:r w:rsidR="008F4BC1">
        <w:rPr>
          <w:b/>
          <w:sz w:val="24"/>
          <w:szCs w:val="24"/>
        </w:rPr>
        <w:t xml:space="preserve">, raději </w:t>
      </w:r>
      <w:r w:rsidR="00997888">
        <w:rPr>
          <w:b/>
          <w:sz w:val="24"/>
          <w:szCs w:val="24"/>
        </w:rPr>
        <w:t>na své územní pracoviště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zav</w:t>
      </w:r>
      <w:r w:rsidR="00406AD7">
        <w:rPr>
          <w:b/>
          <w:sz w:val="24"/>
          <w:szCs w:val="24"/>
        </w:rPr>
        <w:t>olejte</w:t>
      </w:r>
      <w:r w:rsidR="008F4BC1">
        <w:rPr>
          <w:b/>
          <w:sz w:val="24"/>
          <w:szCs w:val="24"/>
        </w:rPr>
        <w:t>, nap</w:t>
      </w:r>
      <w:r w:rsidR="00406AD7">
        <w:rPr>
          <w:b/>
          <w:sz w:val="24"/>
          <w:szCs w:val="24"/>
        </w:rPr>
        <w:t>ište</w:t>
      </w:r>
      <w:r w:rsidR="008F4BC1">
        <w:rPr>
          <w:b/>
          <w:sz w:val="24"/>
          <w:szCs w:val="24"/>
        </w:rPr>
        <w:t xml:space="preserve"> nebo si informace vyhledejte na webových stránkách</w:t>
      </w:r>
      <w:r w:rsidR="00406AD7">
        <w:rPr>
          <w:b/>
          <w:sz w:val="24"/>
          <w:szCs w:val="24"/>
        </w:rPr>
        <w:t xml:space="preserve">. </w:t>
      </w:r>
      <w:r w:rsidR="008F4BC1">
        <w:rPr>
          <w:b/>
          <w:sz w:val="24"/>
          <w:szCs w:val="24"/>
        </w:rPr>
        <w:t xml:space="preserve"> Vyplněná přiznání, prosím,  vkládejte </w:t>
      </w:r>
      <w:r w:rsidR="00406AD7">
        <w:rPr>
          <w:b/>
          <w:sz w:val="24"/>
          <w:szCs w:val="24"/>
        </w:rPr>
        <w:t>do</w:t>
      </w:r>
      <w:r w:rsidR="008F4BC1">
        <w:rPr>
          <w:b/>
          <w:sz w:val="24"/>
          <w:szCs w:val="24"/>
        </w:rPr>
        <w:t xml:space="preserve"> sběrných</w:t>
      </w:r>
      <w:r w:rsidR="00406AD7">
        <w:rPr>
          <w:b/>
          <w:sz w:val="24"/>
          <w:szCs w:val="24"/>
        </w:rPr>
        <w:t xml:space="preserve"> box</w:t>
      </w:r>
      <w:r w:rsidR="008F4BC1">
        <w:rPr>
          <w:b/>
          <w:sz w:val="24"/>
          <w:szCs w:val="24"/>
        </w:rPr>
        <w:t>ů</w:t>
      </w:r>
      <w:r w:rsidR="00406AD7">
        <w:rPr>
          <w:b/>
          <w:sz w:val="24"/>
          <w:szCs w:val="24"/>
        </w:rPr>
        <w:t>.</w:t>
      </w:r>
    </w:p>
    <w:p w:rsidR="002F3C31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občanů </w:t>
      </w:r>
      <w:r w:rsidR="00406AD7">
        <w:rPr>
          <w:sz w:val="24"/>
          <w:szCs w:val="24"/>
        </w:rPr>
        <w:t xml:space="preserve"> v kraji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Pr="00406AD7">
        <w:rPr>
          <w:sz w:val="24"/>
          <w:szCs w:val="24"/>
        </w:rPr>
        <w:t>, často přitom řeší své problémy  s přiznáním osobně na finančním úřadě a jeho územních pracovi</w:t>
      </w:r>
      <w:r w:rsidR="007D3925">
        <w:rPr>
          <w:sz w:val="24"/>
          <w:szCs w:val="24"/>
        </w:rPr>
        <w:t>štích. Z důvodu zamezení dalšímu</w:t>
      </w:r>
      <w:r w:rsidRPr="00406AD7">
        <w:rPr>
          <w:sz w:val="24"/>
          <w:szCs w:val="24"/>
        </w:rPr>
        <w:t xml:space="preserve"> šíření onemocnění COVID-19 však  nebude v lednu 2021 možné</w:t>
      </w:r>
      <w:r w:rsidR="00B21DD0" w:rsidRP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 xml:space="preserve">osobní projednání těchto daňových záležitostí na </w:t>
      </w:r>
      <w:r w:rsidR="00406AD7">
        <w:rPr>
          <w:sz w:val="24"/>
          <w:szCs w:val="24"/>
        </w:rPr>
        <w:t>finančním úřadě ani jeho územních pracovištích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>(</w:t>
      </w:r>
      <w:r w:rsidR="009353DE">
        <w:rPr>
          <w:sz w:val="24"/>
          <w:szCs w:val="24"/>
        </w:rPr>
        <w:t>jako</w:t>
      </w:r>
      <w:r w:rsidR="007D3925">
        <w:rPr>
          <w:sz w:val="24"/>
          <w:szCs w:val="24"/>
        </w:rPr>
        <w:t xml:space="preserve"> tomu bylo </w:t>
      </w:r>
      <w:r w:rsidR="009353DE">
        <w:rPr>
          <w:sz w:val="24"/>
          <w:szCs w:val="24"/>
        </w:rPr>
        <w:t xml:space="preserve"> v minulých letech</w:t>
      </w:r>
      <w:r w:rsidR="007D3925">
        <w:rPr>
          <w:sz w:val="24"/>
          <w:szCs w:val="24"/>
        </w:rPr>
        <w:t>)</w:t>
      </w:r>
      <w:r w:rsidRPr="00406AD7">
        <w:rPr>
          <w:sz w:val="24"/>
          <w:szCs w:val="24"/>
        </w:rPr>
        <w:t xml:space="preserve">. </w:t>
      </w:r>
      <w:r w:rsidR="00406AD7">
        <w:rPr>
          <w:sz w:val="24"/>
          <w:szCs w:val="24"/>
        </w:rPr>
        <w:t xml:space="preserve"> Občané přesto o konzultace se  zaměstnanci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 w:rsidR="00406AD7">
        <w:rPr>
          <w:sz w:val="24"/>
          <w:szCs w:val="24"/>
        </w:rPr>
        <w:t>nepřijdou. Se svými dotazy se na zaměstnance mohou obracet telefonicky, e-mailem nebo vhozením dotazu do sběrného boxu</w:t>
      </w:r>
      <w:r w:rsidR="00943718">
        <w:rPr>
          <w:sz w:val="24"/>
          <w:szCs w:val="24"/>
        </w:rPr>
        <w:t xml:space="preserve"> umístěného na </w:t>
      </w:r>
      <w:r w:rsidR="002F3C31">
        <w:rPr>
          <w:sz w:val="24"/>
          <w:szCs w:val="24"/>
        </w:rPr>
        <w:t xml:space="preserve"> každém územním </w:t>
      </w:r>
      <w:r w:rsidR="00943718">
        <w:rPr>
          <w:sz w:val="24"/>
          <w:szCs w:val="24"/>
        </w:rPr>
        <w:t>pracovišti</w:t>
      </w:r>
      <w:r w:rsidR="00406AD7">
        <w:rPr>
          <w:sz w:val="24"/>
          <w:szCs w:val="24"/>
        </w:rPr>
        <w:t xml:space="preserve">. </w:t>
      </w:r>
      <w:r w:rsidR="00943718" w:rsidRPr="00266648">
        <w:rPr>
          <w:b/>
          <w:sz w:val="24"/>
          <w:szCs w:val="24"/>
        </w:rPr>
        <w:t>S</w:t>
      </w:r>
      <w:r w:rsidR="00406AD7" w:rsidRPr="00266648">
        <w:rPr>
          <w:b/>
          <w:sz w:val="24"/>
          <w:szCs w:val="24"/>
        </w:rPr>
        <w:t xml:space="preserve">peciální </w:t>
      </w:r>
      <w:r w:rsidR="00266648" w:rsidRPr="00266648">
        <w:rPr>
          <w:b/>
          <w:sz w:val="24"/>
          <w:szCs w:val="24"/>
        </w:rPr>
        <w:t xml:space="preserve">telefonické </w:t>
      </w:r>
      <w:r w:rsidR="00406AD7" w:rsidRPr="00266648">
        <w:rPr>
          <w:b/>
          <w:sz w:val="24"/>
          <w:szCs w:val="24"/>
        </w:rPr>
        <w:t>informační</w:t>
      </w:r>
      <w:r w:rsidR="00B21DD0" w:rsidRPr="00266648">
        <w:rPr>
          <w:b/>
          <w:sz w:val="24"/>
          <w:szCs w:val="24"/>
        </w:rPr>
        <w:t xml:space="preserve"> </w:t>
      </w:r>
      <w:r w:rsidR="00406AD7" w:rsidRPr="00266648">
        <w:rPr>
          <w:b/>
          <w:sz w:val="24"/>
          <w:szCs w:val="24"/>
        </w:rPr>
        <w:t xml:space="preserve"> linky</w:t>
      </w:r>
      <w:r w:rsidR="00C63DAE">
        <w:rPr>
          <w:sz w:val="24"/>
          <w:szCs w:val="24"/>
        </w:rPr>
        <w:t>, zřízené na</w:t>
      </w:r>
      <w:r w:rsidR="00943718">
        <w:rPr>
          <w:sz w:val="24"/>
          <w:szCs w:val="24"/>
        </w:rPr>
        <w:t xml:space="preserve"> každé</w:t>
      </w:r>
      <w:r w:rsidR="00C63DAE">
        <w:rPr>
          <w:sz w:val="24"/>
          <w:szCs w:val="24"/>
        </w:rPr>
        <w:t>m</w:t>
      </w:r>
      <w:r w:rsidR="00943718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územní</w:t>
      </w:r>
      <w:r w:rsidR="00C63DAE">
        <w:rPr>
          <w:sz w:val="24"/>
          <w:szCs w:val="24"/>
        </w:rPr>
        <w:t>m</w:t>
      </w:r>
      <w:r w:rsidR="00406AD7">
        <w:rPr>
          <w:sz w:val="24"/>
          <w:szCs w:val="24"/>
        </w:rPr>
        <w:t xml:space="preserve"> pracovišt</w:t>
      </w:r>
      <w:r w:rsidR="00C63DAE">
        <w:rPr>
          <w:sz w:val="24"/>
          <w:szCs w:val="24"/>
        </w:rPr>
        <w:t>i</w:t>
      </w:r>
      <w:r w:rsidR="00943718">
        <w:rPr>
          <w:sz w:val="24"/>
          <w:szCs w:val="24"/>
        </w:rPr>
        <w:t>, zajistí všem tazatelům  odpovědi na položené otázky k dani z nemovitých věcí se znalostí místních poměrů</w:t>
      </w:r>
      <w:r w:rsidR="00406AD7">
        <w:rPr>
          <w:sz w:val="24"/>
          <w:szCs w:val="24"/>
        </w:rPr>
        <w:t>. Odpovídat na dotazy</w:t>
      </w:r>
      <w:r w:rsidR="00943718">
        <w:rPr>
          <w:sz w:val="24"/>
          <w:szCs w:val="24"/>
        </w:rPr>
        <w:t xml:space="preserve"> občanů a firem </w:t>
      </w:r>
      <w:r w:rsidR="00406AD7">
        <w:rPr>
          <w:sz w:val="24"/>
          <w:szCs w:val="24"/>
        </w:rPr>
        <w:t xml:space="preserve"> budou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 xml:space="preserve">na zřízených 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dnech </w:t>
      </w:r>
      <w:r w:rsidR="00943718">
        <w:rPr>
          <w:sz w:val="24"/>
          <w:szCs w:val="24"/>
        </w:rPr>
        <w:t xml:space="preserve"> </w:t>
      </w:r>
      <w:r w:rsidR="00943718" w:rsidRPr="008C58C2">
        <w:rPr>
          <w:b/>
          <w:sz w:val="24"/>
          <w:szCs w:val="24"/>
        </w:rPr>
        <w:t>denně od 4. ledna 2021</w:t>
      </w:r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.</w:t>
      </w:r>
      <w:r w:rsidR="00611502" w:rsidRPr="00611502">
        <w:rPr>
          <w:sz w:val="24"/>
          <w:szCs w:val="24"/>
        </w:rPr>
        <w:t xml:space="preserve"> </w:t>
      </w:r>
    </w:p>
    <w:p w:rsidR="00611502" w:rsidRDefault="00611502" w:rsidP="00611502">
      <w:pPr>
        <w:jc w:val="both"/>
        <w:rPr>
          <w:sz w:val="24"/>
          <w:szCs w:val="24"/>
        </w:rPr>
      </w:pPr>
      <w:r w:rsidRPr="00864F2A">
        <w:rPr>
          <w:sz w:val="24"/>
          <w:szCs w:val="24"/>
        </w:rPr>
        <w:t>Finanční úřad proto zveřejňuje čísla speciálních informačních linek, kam mohou občané i firmy volat</w:t>
      </w:r>
      <w:r w:rsidR="008C58C2">
        <w:rPr>
          <w:sz w:val="24"/>
          <w:szCs w:val="24"/>
        </w:rPr>
        <w:t xml:space="preserve"> od 4. ledna 2021</w:t>
      </w:r>
      <w:r w:rsidRPr="00864F2A">
        <w:rPr>
          <w:sz w:val="24"/>
          <w:szCs w:val="24"/>
        </w:rPr>
        <w:t xml:space="preserve">  své dotazy ohledně problematiky daně z nemovitých věcí</w:t>
      </w:r>
      <w:r w:rsidR="002F3C31">
        <w:rPr>
          <w:sz w:val="24"/>
          <w:szCs w:val="24"/>
        </w:rPr>
        <w:t xml:space="preserve"> takto:</w:t>
      </w:r>
      <w:r w:rsidRPr="00864F2A">
        <w:rPr>
          <w:sz w:val="24"/>
          <w:szCs w:val="24"/>
        </w:rPr>
        <w:t xml:space="preserve"> </w:t>
      </w:r>
      <w:r>
        <w:rPr>
          <w:sz w:val="24"/>
          <w:szCs w:val="24"/>
        </w:rPr>
        <w:t>v pondělí a  ve středu  (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8:00 -16:30 hodin), v úterý </w:t>
      </w:r>
      <w:r w:rsidR="002F3C31">
        <w:rPr>
          <w:sz w:val="24"/>
          <w:szCs w:val="24"/>
        </w:rPr>
        <w:t>a čtvrtek</w:t>
      </w:r>
      <w:r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(od </w:t>
      </w:r>
      <w:r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>) a v </w:t>
      </w:r>
      <w:r>
        <w:rPr>
          <w:sz w:val="24"/>
          <w:szCs w:val="24"/>
        </w:rPr>
        <w:t>pátek</w:t>
      </w:r>
      <w:r w:rsidR="002F3C31">
        <w:rPr>
          <w:sz w:val="24"/>
          <w:szCs w:val="24"/>
        </w:rPr>
        <w:t xml:space="preserve"> (od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0 hodin</w:t>
      </w:r>
      <w:r w:rsidR="002F3C31">
        <w:rPr>
          <w:sz w:val="24"/>
          <w:szCs w:val="24"/>
        </w:rPr>
        <w:t>)</w:t>
      </w:r>
      <w:r w:rsidR="00C63DAE">
        <w:rPr>
          <w:sz w:val="24"/>
          <w:szCs w:val="24"/>
        </w:rPr>
        <w:t>.</w:t>
      </w:r>
    </w:p>
    <w:p w:rsidR="00A677A4" w:rsidRDefault="00A677A4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 w:rsidRPr="00891001">
              <w:rPr>
                <w:b/>
              </w:rPr>
              <w:t>Telefonické linky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</w:tr>
      <w:tr w:rsidR="00611502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ED63A4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ED63A4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lastRenderedPageBreak/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podatelna3203@fs.mfcr.cz</w:t>
            </w:r>
          </w:p>
        </w:tc>
        <w:tc>
          <w:tcPr>
            <w:tcW w:w="2583" w:type="dxa"/>
            <w:shd w:val="clear" w:color="auto" w:fill="auto"/>
          </w:tcPr>
          <w:p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:rsidR="00611502" w:rsidRPr="00891001" w:rsidRDefault="006631D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596 905</w:t>
            </w:r>
            <w:r w:rsidR="00611502">
              <w:rPr>
                <w:sz w:val="18"/>
              </w:rPr>
              <w:t xml:space="preserve"> </w:t>
            </w:r>
            <w:r>
              <w:rPr>
                <w:sz w:val="18"/>
              </w:rPr>
              <w:t>322</w:t>
            </w:r>
          </w:p>
        </w:tc>
      </w:tr>
      <w:tr w:rsidR="006647A3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647A3" w:rsidRDefault="00ED63A4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8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ED63A4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9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ED63A4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0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ED63A4" w:rsidP="00DE57DC">
            <w:pPr>
              <w:tabs>
                <w:tab w:val="left" w:pos="4395"/>
              </w:tabs>
              <w:rPr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10A42">
              <w:rPr>
                <w:sz w:val="18"/>
              </w:rPr>
              <w:t>podatelna3213@fs.mfcr.cz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ED63A4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>
              <w:rPr>
                <w:sz w:val="18"/>
                <w:szCs w:val="18"/>
              </w:rPr>
              <w:t> 311</w:t>
            </w:r>
          </w:p>
        </w:tc>
      </w:tr>
      <w:tr w:rsidR="00611502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 </w:t>
            </w:r>
            <w:r w:rsidRPr="006647A3">
              <w:rPr>
                <w:b/>
                <w:sz w:val="18"/>
              </w:rPr>
              <w:t>v Třinci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A5D46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611502" w:rsidRPr="009D3666">
              <w:rPr>
                <w:sz w:val="18"/>
              </w:rPr>
              <w:t>odatelna3218@fs.mfcr.cz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9D3666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C745C5">
              <w:rPr>
                <w:sz w:val="18"/>
                <w:szCs w:val="18"/>
              </w:rPr>
              <w:t>367</w:t>
            </w:r>
          </w:p>
        </w:tc>
      </w:tr>
      <w:tr w:rsidR="00DE57DC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ED63A4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3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ED63A4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4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ED63A4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:rsidR="009353DE" w:rsidRDefault="009353DE" w:rsidP="00136918">
      <w:pPr>
        <w:jc w:val="both"/>
        <w:rPr>
          <w:sz w:val="24"/>
          <w:szCs w:val="24"/>
        </w:rPr>
      </w:pPr>
    </w:p>
    <w:p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t>K problematice  dále uvádíme:</w:t>
      </w:r>
    </w:p>
    <w:p w:rsidR="00FA766E" w:rsidRDefault="00136918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pondělí</w:t>
      </w:r>
      <w:r w:rsidR="00654708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13691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lastRenderedPageBreak/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136918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2021</w:t>
      </w:r>
      <w:r>
        <w:rPr>
          <w:sz w:val="24"/>
          <w:szCs w:val="24"/>
        </w:rPr>
        <w:t xml:space="preserve">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</w:t>
      </w:r>
      <w:r w:rsidR="00DA7A58">
        <w:rPr>
          <w:b/>
          <w:sz w:val="24"/>
          <w:szCs w:val="24"/>
        </w:rPr>
        <w:t>1</w:t>
      </w:r>
      <w:r w:rsidRPr="0076162B">
        <w:rPr>
          <w:b/>
          <w:sz w:val="24"/>
          <w:szCs w:val="24"/>
        </w:rPr>
        <w:t xml:space="preserve"> využilo možnosti stanovit místní </w:t>
      </w:r>
      <w:r w:rsidRPr="001E356A">
        <w:rPr>
          <w:b/>
          <w:sz w:val="24"/>
          <w:szCs w:val="24"/>
        </w:rPr>
        <w:t xml:space="preserve">koeficient </w:t>
      </w:r>
      <w:r w:rsidR="001E356A" w:rsidRPr="001E356A">
        <w:rPr>
          <w:b/>
          <w:sz w:val="24"/>
          <w:szCs w:val="24"/>
        </w:rPr>
        <w:t>52</w:t>
      </w:r>
      <w:r w:rsidRPr="001E356A">
        <w:rPr>
          <w:b/>
          <w:sz w:val="24"/>
          <w:szCs w:val="24"/>
        </w:rPr>
        <w:t xml:space="preserve"> obcí</w:t>
      </w:r>
      <w:r w:rsidRPr="0076162B">
        <w:rPr>
          <w:b/>
          <w:sz w:val="24"/>
          <w:szCs w:val="24"/>
        </w:rPr>
        <w:t xml:space="preserve"> v Moravskoslezském kraji.</w:t>
      </w:r>
      <w:r>
        <w:rPr>
          <w:b/>
          <w:sz w:val="24"/>
          <w:szCs w:val="24"/>
        </w:rPr>
        <w:t xml:space="preserve"> </w:t>
      </w:r>
    </w:p>
    <w:p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37 obcí</w:t>
      </w:r>
      <w:r w:rsidRPr="00176E08">
        <w:rPr>
          <w:sz w:val="24"/>
          <w:szCs w:val="24"/>
        </w:rPr>
        <w:t xml:space="preserve"> kraje stanovilo místní koeficient ve výši dvě</w:t>
      </w:r>
      <w:r w:rsidRPr="0076162B">
        <w:rPr>
          <w:sz w:val="24"/>
          <w:szCs w:val="24"/>
        </w:rPr>
        <w:t xml:space="preserve">, </w:t>
      </w:r>
      <w:r w:rsidR="0013691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 xml:space="preserve">7 </w:t>
      </w:r>
      <w:r w:rsidR="00427FDC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obcí</w:t>
      </w:r>
      <w:r w:rsidRPr="00176E08">
        <w:rPr>
          <w:sz w:val="24"/>
          <w:szCs w:val="24"/>
        </w:rPr>
        <w:t xml:space="preserve"> stanovilo místní koeficient ve výši tři (</w:t>
      </w:r>
      <w:r w:rsidRPr="00DA7A58">
        <w:rPr>
          <w:sz w:val="24"/>
          <w:szCs w:val="24"/>
        </w:rPr>
        <w:t xml:space="preserve">Roudná pod Pradědem, Nošovice, Malenovice, Ostravice, </w:t>
      </w:r>
      <w:r w:rsidR="00DA7A58" w:rsidRPr="00DA7A58">
        <w:rPr>
          <w:sz w:val="24"/>
          <w:szCs w:val="24"/>
        </w:rPr>
        <w:t xml:space="preserve">Frýdlant nad Ostravicí, </w:t>
      </w:r>
      <w:r w:rsidRPr="00DA7A58">
        <w:rPr>
          <w:sz w:val="24"/>
          <w:szCs w:val="24"/>
        </w:rPr>
        <w:t xml:space="preserve">Dětmarovice, Mořkov), </w:t>
      </w:r>
      <w:r w:rsidR="00DA7A58">
        <w:rPr>
          <w:b/>
          <w:sz w:val="24"/>
          <w:szCs w:val="24"/>
        </w:rPr>
        <w:t>2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</w:t>
      </w:r>
      <w:r w:rsidRPr="00DA7A58">
        <w:rPr>
          <w:sz w:val="24"/>
          <w:szCs w:val="24"/>
        </w:rPr>
        <w:t>(</w:t>
      </w:r>
      <w:proofErr w:type="spellStart"/>
      <w:r w:rsidRPr="00DA7A58">
        <w:rPr>
          <w:sz w:val="24"/>
          <w:szCs w:val="24"/>
        </w:rPr>
        <w:t>Oprechtice</w:t>
      </w:r>
      <w:proofErr w:type="spellEnd"/>
      <w:r w:rsidRPr="00DA7A58">
        <w:rPr>
          <w:sz w:val="24"/>
          <w:szCs w:val="24"/>
        </w:rPr>
        <w:t xml:space="preserve"> ve Slezsku, </w:t>
      </w:r>
      <w:r w:rsidRPr="00DA7A58">
        <w:rPr>
          <w:sz w:val="24"/>
          <w:szCs w:val="24"/>
        </w:rPr>
        <w:lastRenderedPageBreak/>
        <w:t>Paskov)</w:t>
      </w:r>
      <w:r w:rsidRPr="00176E08">
        <w:rPr>
          <w:sz w:val="24"/>
          <w:szCs w:val="24"/>
        </w:rPr>
        <w:t xml:space="preserve"> a </w:t>
      </w:r>
      <w:r w:rsidR="00DA7A58">
        <w:rPr>
          <w:b/>
          <w:sz w:val="24"/>
          <w:szCs w:val="24"/>
        </w:rPr>
        <w:t xml:space="preserve">6 </w:t>
      </w:r>
      <w:r w:rsidRPr="00176E08">
        <w:rPr>
          <w:b/>
          <w:sz w:val="24"/>
          <w:szCs w:val="24"/>
        </w:rPr>
        <w:t xml:space="preserve">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</w:t>
      </w:r>
      <w:r w:rsidRPr="00DA7A58">
        <w:rPr>
          <w:sz w:val="24"/>
          <w:szCs w:val="24"/>
        </w:rPr>
        <w:t>Palkovice, Žabeň, Bílá, Čeladná, Staré Hamry, Stonava)</w:t>
      </w:r>
      <w:r w:rsidRPr="00DA7A58">
        <w:rPr>
          <w:b/>
          <w:sz w:val="24"/>
          <w:szCs w:val="24"/>
        </w:rPr>
        <w:t>.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6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Pr="00427FDC" w:rsidRDefault="00A641C1" w:rsidP="00F268EE">
      <w:pPr>
        <w:jc w:val="both"/>
        <w:rPr>
          <w:b/>
          <w:sz w:val="24"/>
          <w:szCs w:val="24"/>
        </w:rPr>
      </w:pPr>
      <w:r w:rsidRPr="00427FDC">
        <w:rPr>
          <w:b/>
          <w:sz w:val="24"/>
          <w:szCs w:val="24"/>
        </w:rPr>
        <w:t>Finanční úřad</w:t>
      </w:r>
      <w:r w:rsidR="00F65A3D" w:rsidRPr="00427FDC">
        <w:rPr>
          <w:b/>
          <w:sz w:val="24"/>
          <w:szCs w:val="24"/>
        </w:rPr>
        <w:t xml:space="preserve"> </w:t>
      </w:r>
      <w:r w:rsidRPr="00427FDC">
        <w:rPr>
          <w:b/>
          <w:sz w:val="24"/>
          <w:szCs w:val="24"/>
        </w:rPr>
        <w:t>doporučuje využít k</w:t>
      </w:r>
      <w:r w:rsidR="00C74A14" w:rsidRPr="00427FDC">
        <w:rPr>
          <w:b/>
          <w:sz w:val="24"/>
          <w:szCs w:val="24"/>
        </w:rPr>
        <w:t xml:space="preserve"> vyplnění i </w:t>
      </w:r>
      <w:r w:rsidR="00F55E5B" w:rsidRPr="00427FDC">
        <w:rPr>
          <w:b/>
          <w:sz w:val="24"/>
          <w:szCs w:val="24"/>
        </w:rPr>
        <w:t xml:space="preserve">k </w:t>
      </w:r>
      <w:r w:rsidR="00C74A14" w:rsidRPr="00427FDC">
        <w:rPr>
          <w:b/>
          <w:sz w:val="24"/>
          <w:szCs w:val="24"/>
        </w:rPr>
        <w:t xml:space="preserve">podání daňového přiznání </w:t>
      </w:r>
      <w:r w:rsidRPr="00427FDC">
        <w:rPr>
          <w:b/>
          <w:sz w:val="24"/>
          <w:szCs w:val="24"/>
        </w:rPr>
        <w:t>elektronickou aplikaci</w:t>
      </w:r>
      <w:r w:rsidR="0059603D" w:rsidRPr="00427FDC">
        <w:rPr>
          <w:b/>
          <w:sz w:val="24"/>
          <w:szCs w:val="24"/>
        </w:rPr>
        <w:t xml:space="preserve"> na </w:t>
      </w:r>
      <w:r w:rsidR="00C74A14" w:rsidRPr="00427FDC">
        <w:rPr>
          <w:b/>
          <w:sz w:val="24"/>
          <w:szCs w:val="24"/>
        </w:rPr>
        <w:t xml:space="preserve">adrese </w:t>
      </w:r>
      <w:hyperlink r:id="rId17" w:history="1">
        <w:r w:rsidR="00C74A14" w:rsidRPr="00427FDC">
          <w:rPr>
            <w:rStyle w:val="Hypertextovodkaz"/>
            <w:b/>
            <w:sz w:val="24"/>
            <w:szCs w:val="24"/>
          </w:rPr>
          <w:t>www.daneelektronicky.cz</w:t>
        </w:r>
      </w:hyperlink>
      <w:r w:rsidR="00C74A14" w:rsidRPr="00427FDC">
        <w:rPr>
          <w:b/>
          <w:sz w:val="24"/>
          <w:szCs w:val="24"/>
        </w:rPr>
        <w:t xml:space="preserve">, kde lze tiskopis </w:t>
      </w:r>
      <w:r w:rsidR="005C65FB" w:rsidRPr="00427FDC">
        <w:rPr>
          <w:b/>
          <w:sz w:val="24"/>
          <w:szCs w:val="24"/>
        </w:rPr>
        <w:t>P</w:t>
      </w:r>
      <w:r w:rsidR="00C74A14" w:rsidRPr="00427FDC">
        <w:rPr>
          <w:b/>
          <w:sz w:val="24"/>
          <w:szCs w:val="24"/>
        </w:rPr>
        <w:t xml:space="preserve">řiznání k dani z nemovitých věcí </w:t>
      </w:r>
      <w:r w:rsidR="005C65FB" w:rsidRPr="00427FDC">
        <w:rPr>
          <w:b/>
          <w:sz w:val="24"/>
          <w:szCs w:val="24"/>
        </w:rPr>
        <w:t>na</w:t>
      </w:r>
      <w:r w:rsidR="00F55E5B" w:rsidRPr="00427FDC">
        <w:rPr>
          <w:b/>
          <w:sz w:val="24"/>
          <w:szCs w:val="24"/>
        </w:rPr>
        <w:t xml:space="preserve"> rok 20</w:t>
      </w:r>
      <w:r w:rsidR="00136918" w:rsidRPr="00427FDC">
        <w:rPr>
          <w:b/>
          <w:sz w:val="24"/>
          <w:szCs w:val="24"/>
        </w:rPr>
        <w:t>21</w:t>
      </w:r>
      <w:r w:rsidR="00C74A14" w:rsidRPr="00427FDC">
        <w:rPr>
          <w:b/>
          <w:sz w:val="24"/>
          <w:szCs w:val="24"/>
        </w:rPr>
        <w:t xml:space="preserve"> vyplnit automatizovaně s</w:t>
      </w:r>
      <w:r w:rsidR="00074F7B" w:rsidRPr="00427FDC">
        <w:rPr>
          <w:b/>
          <w:sz w:val="24"/>
          <w:szCs w:val="24"/>
        </w:rPr>
        <w:t> </w:t>
      </w:r>
      <w:r w:rsidR="00C74A14" w:rsidRPr="00427FDC">
        <w:rPr>
          <w:b/>
          <w:sz w:val="24"/>
          <w:szCs w:val="24"/>
        </w:rPr>
        <w:t>nápovědami</w:t>
      </w:r>
      <w:r w:rsidR="00074F7B" w:rsidRPr="00427FDC">
        <w:rPr>
          <w:b/>
          <w:sz w:val="24"/>
          <w:szCs w:val="24"/>
        </w:rPr>
        <w:t>, kontrolami</w:t>
      </w:r>
      <w:r w:rsidR="005C65FB" w:rsidRPr="00427FDC">
        <w:rPr>
          <w:b/>
          <w:sz w:val="24"/>
          <w:szCs w:val="24"/>
        </w:rPr>
        <w:t xml:space="preserve">, </w:t>
      </w:r>
      <w:r w:rsidR="00C74A14" w:rsidRPr="00427FDC">
        <w:rPr>
          <w:b/>
          <w:sz w:val="24"/>
          <w:szCs w:val="24"/>
        </w:rPr>
        <w:t>automatickými součty</w:t>
      </w:r>
      <w:r w:rsidR="00AA7516" w:rsidRPr="00427FDC">
        <w:rPr>
          <w:b/>
          <w:sz w:val="24"/>
          <w:szCs w:val="24"/>
        </w:rPr>
        <w:t xml:space="preserve"> </w:t>
      </w:r>
      <w:r w:rsidR="000D1EFF" w:rsidRPr="00427FDC">
        <w:rPr>
          <w:b/>
          <w:sz w:val="24"/>
          <w:szCs w:val="24"/>
        </w:rPr>
        <w:t>a </w:t>
      </w:r>
      <w:r w:rsidR="00AA7516" w:rsidRPr="00427FDC">
        <w:rPr>
          <w:b/>
          <w:sz w:val="24"/>
          <w:szCs w:val="24"/>
        </w:rPr>
        <w:t xml:space="preserve">také jej </w:t>
      </w:r>
      <w:r w:rsidR="00EC6D3F" w:rsidRPr="00427FDC">
        <w:rPr>
          <w:b/>
          <w:sz w:val="24"/>
          <w:szCs w:val="24"/>
        </w:rPr>
        <w:t xml:space="preserve">lze </w:t>
      </w:r>
      <w:r w:rsidR="00AA7516" w:rsidRPr="00427FDC">
        <w:rPr>
          <w:b/>
          <w:sz w:val="24"/>
          <w:szCs w:val="24"/>
        </w:rPr>
        <w:t>vytisknout</w:t>
      </w:r>
      <w:r w:rsidR="00074F7B" w:rsidRPr="00427FDC">
        <w:rPr>
          <w:b/>
          <w:sz w:val="24"/>
          <w:szCs w:val="24"/>
        </w:rPr>
        <w:t>.</w:t>
      </w:r>
      <w:r w:rsidR="008A1723" w:rsidRPr="00427FDC">
        <w:rPr>
          <w:b/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18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:rsidR="001C4007" w:rsidRDefault="00D97573" w:rsidP="00654708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19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>.</w:t>
      </w:r>
      <w:r w:rsidR="006647A3">
        <w:rPr>
          <w:sz w:val="24"/>
          <w:szCs w:val="24"/>
        </w:rPr>
        <w:t xml:space="preserve"> </w:t>
      </w:r>
    </w:p>
    <w:p w:rsidR="008A3BB9" w:rsidRDefault="008A3BB9" w:rsidP="00654708">
      <w:pPr>
        <w:jc w:val="both"/>
        <w:rPr>
          <w:sz w:val="24"/>
          <w:szCs w:val="24"/>
        </w:rPr>
      </w:pPr>
    </w:p>
    <w:p w:rsidR="006647A3" w:rsidRPr="00427FDC" w:rsidRDefault="006647A3" w:rsidP="006647A3">
      <w:pPr>
        <w:jc w:val="both"/>
        <w:rPr>
          <w:sz w:val="24"/>
          <w:szCs w:val="24"/>
        </w:rPr>
      </w:pPr>
      <w:r w:rsidRPr="008B6D93">
        <w:rPr>
          <w:b/>
          <w:sz w:val="24"/>
          <w:szCs w:val="24"/>
        </w:rPr>
        <w:t xml:space="preserve">Daň z nemovitých věcí na rok 2021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2021.</w:t>
      </w:r>
      <w:r>
        <w:rPr>
          <w:sz w:val="24"/>
          <w:szCs w:val="24"/>
        </w:rPr>
        <w:t xml:space="preserve">  </w:t>
      </w:r>
    </w:p>
    <w:p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0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do 15. března </w:t>
      </w:r>
      <w:r w:rsidR="00B21DD0">
        <w:rPr>
          <w:sz w:val="24"/>
          <w:szCs w:val="24"/>
        </w:rPr>
        <w:t>2021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1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lastRenderedPageBreak/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na </w:t>
      </w:r>
      <w:r w:rsidR="001E356A" w:rsidRPr="006647A3">
        <w:rPr>
          <w:sz w:val="24"/>
          <w:szCs w:val="24"/>
          <w:u w:val="single"/>
        </w:rPr>
        <w:t xml:space="preserve"> územních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36918">
        <w:rPr>
          <w:sz w:val="24"/>
          <w:szCs w:val="24"/>
        </w:rPr>
        <w:t>1</w:t>
      </w:r>
      <w:r w:rsidR="00B21DD0">
        <w:rPr>
          <w:sz w:val="24"/>
          <w:szCs w:val="24"/>
        </w:rPr>
        <w:t>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2708A"/>
    <w:rsid w:val="00230DEE"/>
    <w:rsid w:val="00231393"/>
    <w:rsid w:val="00241E3F"/>
    <w:rsid w:val="0026375E"/>
    <w:rsid w:val="00266648"/>
    <w:rsid w:val="002A54AD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A05AB"/>
    <w:rsid w:val="003B78DB"/>
    <w:rsid w:val="00406AD7"/>
    <w:rsid w:val="00427FDC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85D85"/>
    <w:rsid w:val="005942E9"/>
    <w:rsid w:val="0059603D"/>
    <w:rsid w:val="005B39E6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3D63"/>
    <w:rsid w:val="006A5350"/>
    <w:rsid w:val="006A6A86"/>
    <w:rsid w:val="006B0503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925"/>
    <w:rsid w:val="007E15A2"/>
    <w:rsid w:val="007F0911"/>
    <w:rsid w:val="00802F53"/>
    <w:rsid w:val="00835FAF"/>
    <w:rsid w:val="008372EC"/>
    <w:rsid w:val="0084079B"/>
    <w:rsid w:val="0084180E"/>
    <w:rsid w:val="00857D88"/>
    <w:rsid w:val="00864F2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00B1A"/>
    <w:rsid w:val="00A1433C"/>
    <w:rsid w:val="00A51BE2"/>
    <w:rsid w:val="00A552A5"/>
    <w:rsid w:val="00A641C1"/>
    <w:rsid w:val="00A677A4"/>
    <w:rsid w:val="00A71C5E"/>
    <w:rsid w:val="00A72037"/>
    <w:rsid w:val="00A757E7"/>
    <w:rsid w:val="00A873D0"/>
    <w:rsid w:val="00A95979"/>
    <w:rsid w:val="00A959DE"/>
    <w:rsid w:val="00A9773D"/>
    <w:rsid w:val="00AA2A51"/>
    <w:rsid w:val="00AA39B8"/>
    <w:rsid w:val="00AA7516"/>
    <w:rsid w:val="00B1791E"/>
    <w:rsid w:val="00B21DD0"/>
    <w:rsid w:val="00B27B0D"/>
    <w:rsid w:val="00B51A7C"/>
    <w:rsid w:val="00B521BE"/>
    <w:rsid w:val="00B6396C"/>
    <w:rsid w:val="00B73726"/>
    <w:rsid w:val="00B85F09"/>
    <w:rsid w:val="00B87E4C"/>
    <w:rsid w:val="00BB1A1E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D63A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16@fs.mfcr.cz" TargetMode="External"/><Relationship Id="rId13" Type="http://schemas.openxmlformats.org/officeDocument/2006/relationships/hyperlink" Target="mailto:podatelna3212@fs.mfcr.cz" TargetMode="External"/><Relationship Id="rId18" Type="http://schemas.openxmlformats.org/officeDocument/2006/relationships/hyperlink" Target="http://www.daneelektroni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nancnisprava.cz/email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07@fs.mfcr.cz" TargetMode="External"/><Relationship Id="rId17" Type="http://schemas.openxmlformats.org/officeDocument/2006/relationships/hyperlink" Target="http://www.daneelektronic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cnisprava.cz" TargetMode="External"/><Relationship Id="rId20" Type="http://schemas.openxmlformats.org/officeDocument/2006/relationships/hyperlink" Target="http://www.financnisprava.cz/sip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15@fs.mfcr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00@fs.mfcr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datelna3205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1@fs.mfcr.cz" TargetMode="External"/><Relationship Id="rId14" Type="http://schemas.openxmlformats.org/officeDocument/2006/relationships/hyperlink" Target="mailto:podatelna3210@fs.mfcr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8620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bojkova.olina2</cp:lastModifiedBy>
  <cp:revision>2</cp:revision>
  <cp:lastPrinted>2017-01-10T10:49:00Z</cp:lastPrinted>
  <dcterms:created xsi:type="dcterms:W3CDTF">2020-12-22T11:13:00Z</dcterms:created>
  <dcterms:modified xsi:type="dcterms:W3CDTF">2020-12-22T11:13:00Z</dcterms:modified>
</cp:coreProperties>
</file>